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67" w:rsidRPr="003935EB" w:rsidRDefault="00260967" w:rsidP="00260967">
      <w:pPr>
        <w:shd w:val="clear" w:color="auto" w:fill="FFFFFF"/>
        <w:spacing w:before="300" w:after="150" w:line="324" w:lineRule="atLeast"/>
        <w:jc w:val="center"/>
        <w:outlineLvl w:val="0"/>
        <w:rPr>
          <w:rFonts w:ascii="Times New Roman" w:eastAsia="Times New Roman" w:hAnsi="Times New Roman"/>
          <w:b/>
          <w:i/>
          <w:color w:val="474747"/>
          <w:kern w:val="36"/>
          <w:sz w:val="28"/>
          <w:szCs w:val="28"/>
          <w:lang w:eastAsia="ru-RU"/>
        </w:rPr>
      </w:pPr>
      <w:bookmarkStart w:id="0" w:name="_GoBack"/>
      <w:bookmarkEnd w:id="0"/>
      <w:r w:rsidRPr="003935EB">
        <w:rPr>
          <w:rFonts w:ascii="Times New Roman" w:eastAsia="Times New Roman" w:hAnsi="Times New Roman"/>
          <w:b/>
          <w:i/>
          <w:color w:val="474747"/>
          <w:kern w:val="36"/>
          <w:sz w:val="28"/>
          <w:szCs w:val="28"/>
          <w:lang w:eastAsia="ru-RU"/>
        </w:rPr>
        <w:t>Кодекс поведения в конфликтных ситуациях</w:t>
      </w:r>
    </w:p>
    <w:p w:rsidR="00260967" w:rsidRPr="003935EB" w:rsidRDefault="00260967" w:rsidP="00260967">
      <w:pPr>
        <w:pStyle w:val="a3"/>
        <w:numPr>
          <w:ilvl w:val="0"/>
          <w:numId w:val="1"/>
        </w:numPr>
        <w:shd w:val="clear" w:color="auto" w:fill="FFFFFF"/>
        <w:spacing w:before="300" w:after="150" w:line="324" w:lineRule="atLeast"/>
        <w:jc w:val="both"/>
        <w:outlineLvl w:val="1"/>
        <w:rPr>
          <w:rFonts w:ascii="Times New Roman" w:eastAsia="Times New Roman" w:hAnsi="Times New Roman"/>
          <w:b/>
          <w:color w:val="474747"/>
          <w:sz w:val="28"/>
          <w:szCs w:val="28"/>
          <w:lang w:eastAsia="ru-RU"/>
        </w:rPr>
      </w:pPr>
      <w:r w:rsidRPr="003935EB">
        <w:rPr>
          <w:rFonts w:ascii="Times New Roman" w:eastAsia="Times New Roman" w:hAnsi="Times New Roman"/>
          <w:b/>
          <w:color w:val="474747"/>
          <w:sz w:val="28"/>
          <w:szCs w:val="28"/>
          <w:lang w:eastAsia="ru-RU"/>
        </w:rPr>
        <w:t>Дайте партнеру «выпустить пар»</w:t>
      </w:r>
    </w:p>
    <w:p w:rsidR="00260967" w:rsidRPr="003935EB" w:rsidRDefault="00260967" w:rsidP="00260967">
      <w:pPr>
        <w:pStyle w:val="a3"/>
        <w:shd w:val="clear" w:color="auto" w:fill="FFFFFF"/>
        <w:spacing w:before="300" w:after="150" w:line="324" w:lineRule="atLeast"/>
        <w:jc w:val="both"/>
        <w:outlineLvl w:val="1"/>
        <w:rPr>
          <w:rFonts w:ascii="Times New Roman" w:eastAsia="Times New Roman" w:hAnsi="Times New Roman"/>
          <w:b/>
          <w:color w:val="474747"/>
          <w:sz w:val="28"/>
          <w:szCs w:val="28"/>
          <w:lang w:eastAsia="ru-RU"/>
        </w:rPr>
      </w:pPr>
    </w:p>
    <w:p w:rsidR="00260967" w:rsidRPr="003935EB" w:rsidRDefault="00260967" w:rsidP="00260967">
      <w:pPr>
        <w:pStyle w:val="a3"/>
        <w:shd w:val="clear" w:color="auto" w:fill="FFFFFF"/>
        <w:spacing w:before="300" w:after="150" w:line="324" w:lineRule="atLeast"/>
        <w:jc w:val="center"/>
        <w:outlineLvl w:val="1"/>
        <w:rPr>
          <w:rFonts w:ascii="Times New Roman" w:eastAsia="Times New Roman" w:hAnsi="Times New Roman"/>
          <w:b/>
          <w:color w:val="474747"/>
          <w:sz w:val="28"/>
          <w:szCs w:val="28"/>
          <w:lang w:eastAsia="ru-RU"/>
        </w:rPr>
      </w:pPr>
      <w:r w:rsidRPr="003935EB">
        <w:rPr>
          <w:noProof/>
          <w:sz w:val="28"/>
          <w:szCs w:val="28"/>
          <w:lang w:eastAsia="ru-RU"/>
        </w:rPr>
        <w:drawing>
          <wp:inline distT="0" distB="0" distL="0" distR="0" wp14:anchorId="7BEED59F" wp14:editId="2B77D0C0">
            <wp:extent cx="3305175" cy="1737772"/>
            <wp:effectExtent l="0" t="0" r="0" b="0"/>
            <wp:docPr id="1" name="Рисунок 1" descr="https://img.huffingtonpost.com/asset/565df9f02100004a005abf8c.jpeg?cache=Zz0y8tK47w&amp;ops=1778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huffingtonpost.com/asset/565df9f02100004a005abf8c.jpeg?cache=Zz0y8tK47w&amp;ops=1778_1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8317" cy="1744682"/>
                    </a:xfrm>
                    <a:prstGeom prst="rect">
                      <a:avLst/>
                    </a:prstGeom>
                    <a:ln>
                      <a:noFill/>
                    </a:ln>
                    <a:effectLst>
                      <a:softEdge rad="112500"/>
                    </a:effectLst>
                  </pic:spPr>
                </pic:pic>
              </a:graphicData>
            </a:graphic>
          </wp:inline>
        </w:drawing>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Если партнер раздражен и агрессивен, нужно помочь ему снизить внутреннее напряжение.  Во время «взрыва» партнера следует вести себя спокойно, уверенно, но не высокомерно. Необходимо помнить, что человек в состоянии эмоционального возбуждения неуправляем, а его агрессивность объясняется перенасыщением отрицательных эмоций. Наилучший прием в такие минуты — представить, что вокруг вас есть оболочка (аура), через которую не проходят стрелы агрессии. Вы изолированы, как в защитном коконе. Немного воображения, и этот прием срабатывает.</w:t>
      </w:r>
    </w:p>
    <w:p w:rsidR="00260967" w:rsidRPr="003935EB" w:rsidRDefault="00260967" w:rsidP="00260967">
      <w:pPr>
        <w:pStyle w:val="a3"/>
        <w:numPr>
          <w:ilvl w:val="0"/>
          <w:numId w:val="1"/>
        </w:num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b/>
          <w:color w:val="474747"/>
          <w:sz w:val="28"/>
          <w:szCs w:val="28"/>
          <w:lang w:eastAsia="ru-RU"/>
        </w:rPr>
        <w:t>Сбивайте агрессию неожиданными приемами</w:t>
      </w:r>
    </w:p>
    <w:p w:rsidR="00260967" w:rsidRPr="003935EB" w:rsidRDefault="00260967" w:rsidP="00260967">
      <w:pPr>
        <w:shd w:val="clear" w:color="auto" w:fill="FFFFFF"/>
        <w:spacing w:before="150" w:after="150" w:line="240" w:lineRule="auto"/>
        <w:jc w:val="center"/>
        <w:rPr>
          <w:rFonts w:ascii="Times New Roman" w:eastAsia="Times New Roman" w:hAnsi="Times New Roman"/>
          <w:color w:val="474747"/>
          <w:sz w:val="28"/>
          <w:szCs w:val="28"/>
          <w:lang w:eastAsia="ru-RU"/>
        </w:rPr>
      </w:pPr>
      <w:r w:rsidRPr="003935EB">
        <w:rPr>
          <w:noProof/>
          <w:sz w:val="28"/>
          <w:szCs w:val="28"/>
          <w:lang w:eastAsia="ru-RU"/>
        </w:rPr>
        <w:drawing>
          <wp:inline distT="0" distB="0" distL="0" distR="0" wp14:anchorId="57788D91" wp14:editId="7253307D">
            <wp:extent cx="3009900" cy="1857375"/>
            <wp:effectExtent l="0" t="0" r="0" b="9525"/>
            <wp:docPr id="2" name="Рисунок 2" descr="https://i.sunhome.ru/journal/64/prinyat-trudnosti-v2.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unhome.ru/journal/64/prinyat-trudnosti-v2.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0808" cy="1857935"/>
                    </a:xfrm>
                    <a:prstGeom prst="rect">
                      <a:avLst/>
                    </a:prstGeom>
                    <a:ln>
                      <a:noFill/>
                    </a:ln>
                    <a:effectLst>
                      <a:softEdge rad="112500"/>
                    </a:effectLst>
                  </pic:spPr>
                </pic:pic>
              </a:graphicData>
            </a:graphic>
          </wp:inline>
        </w:drawing>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Например, доверительно попросите у конфликтующего партнера совета. Задайте неожиданный вопрос о чем-нибудь постороннем, но значимом для него. Главное, чтобы ваши просьбы, воспоминания, комплименты переключили сознание разъяренного партнера с отрицательных эмоций на положительные.</w:t>
      </w:r>
    </w:p>
    <w:p w:rsidR="00260967"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3935EB" w:rsidRPr="003935EB" w:rsidRDefault="003935EB"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260967" w:rsidRPr="003935EB" w:rsidRDefault="00260967" w:rsidP="00260967">
      <w:pPr>
        <w:pStyle w:val="a3"/>
        <w:shd w:val="clear" w:color="auto" w:fill="FFFFFF"/>
        <w:spacing w:before="150" w:after="150" w:line="240" w:lineRule="auto"/>
        <w:jc w:val="both"/>
        <w:rPr>
          <w:rFonts w:ascii="Times New Roman" w:eastAsia="Times New Roman" w:hAnsi="Times New Roman"/>
          <w:b/>
          <w:color w:val="474747"/>
          <w:sz w:val="28"/>
          <w:szCs w:val="28"/>
          <w:lang w:eastAsia="ru-RU"/>
        </w:rPr>
      </w:pPr>
    </w:p>
    <w:p w:rsidR="00260967" w:rsidRPr="003935EB" w:rsidRDefault="00260967" w:rsidP="00260967">
      <w:pPr>
        <w:pStyle w:val="a3"/>
        <w:numPr>
          <w:ilvl w:val="0"/>
          <w:numId w:val="2"/>
        </w:num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b/>
          <w:color w:val="474747"/>
          <w:sz w:val="28"/>
          <w:szCs w:val="28"/>
          <w:lang w:eastAsia="ru-RU"/>
        </w:rPr>
        <w:t>Не давайте партнеру отрицательных оценок, а говорите о своих чувствах</w:t>
      </w:r>
    </w:p>
    <w:p w:rsidR="00260967" w:rsidRPr="003935EB" w:rsidRDefault="00260967" w:rsidP="00260967">
      <w:pPr>
        <w:shd w:val="clear" w:color="auto" w:fill="FFFFFF"/>
        <w:spacing w:before="150" w:after="150" w:line="240" w:lineRule="auto"/>
        <w:jc w:val="center"/>
        <w:rPr>
          <w:rFonts w:ascii="Times New Roman" w:eastAsia="Times New Roman" w:hAnsi="Times New Roman"/>
          <w:b/>
          <w:color w:val="474747"/>
          <w:sz w:val="28"/>
          <w:szCs w:val="28"/>
          <w:lang w:eastAsia="ru-RU"/>
        </w:rPr>
      </w:pPr>
      <w:r w:rsidRPr="003935EB">
        <w:rPr>
          <w:noProof/>
          <w:sz w:val="28"/>
          <w:szCs w:val="28"/>
          <w:lang w:eastAsia="ru-RU"/>
        </w:rPr>
        <w:drawing>
          <wp:inline distT="0" distB="0" distL="0" distR="0" wp14:anchorId="5E60FE48" wp14:editId="1ED77B3A">
            <wp:extent cx="2571750" cy="1714850"/>
            <wp:effectExtent l="0" t="0" r="0" b="0"/>
            <wp:docPr id="3" name="Рисунок 3" descr="https://samosov.ru/wp-content/uploads/2018/07/kak-predotvratit-konflikt-razru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mosov.ru/wp-content/uploads/2018/07/kak-predotvratit-konflikt-razrul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504" cy="1716686"/>
                    </a:xfrm>
                    <a:prstGeom prst="rect">
                      <a:avLst/>
                    </a:prstGeom>
                    <a:ln>
                      <a:noFill/>
                    </a:ln>
                    <a:effectLst>
                      <a:softEdge rad="112500"/>
                    </a:effectLst>
                  </pic:spPr>
                </pic:pic>
              </a:graphicData>
            </a:graphic>
          </wp:inline>
        </w:drawing>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Не говорите: «Вы меня обманываете», лучше звучит: «Я чувствую себя обманутым». Не говорите: «Вы грубый человек», лучше скажите: «Я очень огорчен(а) тем, как вы со мной разговариваете».</w:t>
      </w:r>
    </w:p>
    <w:p w:rsidR="00260967" w:rsidRPr="003935EB" w:rsidRDefault="00260967"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b/>
          <w:color w:val="000000"/>
          <w:sz w:val="28"/>
          <w:szCs w:val="28"/>
          <w:lang w:eastAsia="ru-RU"/>
        </w:rPr>
        <w:t> </w:t>
      </w:r>
      <w:r w:rsidRPr="003935EB">
        <w:rPr>
          <w:rFonts w:ascii="Times New Roman" w:eastAsia="Times New Roman" w:hAnsi="Times New Roman"/>
          <w:b/>
          <w:color w:val="474747"/>
          <w:sz w:val="28"/>
          <w:szCs w:val="28"/>
          <w:lang w:eastAsia="ru-RU"/>
        </w:rPr>
        <w:t>4. Попросите сформулировать желаемый конечный результат и проблему как цепь препятствий</w:t>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Проблема — это то, что надо решать. Помните, что отношение к человеку — это фон или условия, в которых приходится ее решать. Неприязненное отношение к клиенту или партнеру может заставить вас уйти от решения проблемы. Это грубейшая ошибка. Причина ее — ваши эмоции. Не позволяйте эмоциям управлять вами. Определите вместе с партнером проблему и сосредоточьтесь на ней.</w:t>
      </w:r>
    </w:p>
    <w:p w:rsidR="00260967" w:rsidRPr="003935EB" w:rsidRDefault="00260967" w:rsidP="00260967">
      <w:pPr>
        <w:pStyle w:val="a3"/>
        <w:numPr>
          <w:ilvl w:val="0"/>
          <w:numId w:val="2"/>
        </w:num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b/>
          <w:color w:val="474747"/>
          <w:sz w:val="28"/>
          <w:szCs w:val="28"/>
          <w:lang w:eastAsia="ru-RU"/>
        </w:rPr>
        <w:t>Предложите партнеру высказать свои соображения</w:t>
      </w:r>
    </w:p>
    <w:p w:rsidR="00260967" w:rsidRPr="003935EB" w:rsidRDefault="00260967" w:rsidP="00260967">
      <w:pPr>
        <w:shd w:val="clear" w:color="auto" w:fill="FFFFFF"/>
        <w:spacing w:before="150" w:after="150" w:line="240" w:lineRule="auto"/>
        <w:jc w:val="center"/>
        <w:rPr>
          <w:rFonts w:ascii="Times New Roman" w:eastAsia="Times New Roman" w:hAnsi="Times New Roman"/>
          <w:b/>
          <w:color w:val="474747"/>
          <w:sz w:val="28"/>
          <w:szCs w:val="28"/>
          <w:lang w:eastAsia="ru-RU"/>
        </w:rPr>
      </w:pPr>
      <w:r w:rsidRPr="003935EB">
        <w:rPr>
          <w:noProof/>
          <w:sz w:val="28"/>
          <w:szCs w:val="28"/>
          <w:lang w:eastAsia="ru-RU"/>
        </w:rPr>
        <w:drawing>
          <wp:inline distT="0" distB="0" distL="0" distR="0" wp14:anchorId="20365CB3" wp14:editId="03E92DC5">
            <wp:extent cx="2162755" cy="1443638"/>
            <wp:effectExtent l="0" t="0" r="9525" b="4445"/>
            <wp:docPr id="4" name="Рисунок 4" descr="https://avatars.mds.yandex.net/get-zen_doc/1652143/pub_5cd23c72d3406000b2de0851_5cd23c8002da9d00b3fc081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zen_doc/1652143/pub_5cd23c72d3406000b2de0851_5cd23c8002da9d00b3fc0816/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186" cy="1448598"/>
                    </a:xfrm>
                    <a:prstGeom prst="rect">
                      <a:avLst/>
                    </a:prstGeom>
                    <a:ln>
                      <a:noFill/>
                    </a:ln>
                    <a:effectLst>
                      <a:softEdge rad="112500"/>
                    </a:effectLst>
                  </pic:spPr>
                </pic:pic>
              </a:graphicData>
            </a:graphic>
          </wp:inline>
        </w:drawing>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Не ищите виноватых и не объясняйте создавшееся положение, ищите выход из него. Не останавливайтесь на первом приемлемом варианте, а создавайте спектр вариантов, из которых позже выберите лучший. При поиске путей решения помните, что следует искать взаимоприемлемые варианты решения.</w:t>
      </w:r>
    </w:p>
    <w:p w:rsidR="00260967" w:rsidRPr="003935EB" w:rsidRDefault="00260967" w:rsidP="00260967">
      <w:pPr>
        <w:shd w:val="clear" w:color="auto" w:fill="FFFFFF"/>
        <w:spacing w:before="300" w:after="150" w:line="324" w:lineRule="atLeast"/>
        <w:jc w:val="both"/>
        <w:outlineLvl w:val="1"/>
        <w:rPr>
          <w:rFonts w:ascii="Times New Roman" w:eastAsia="Times New Roman" w:hAnsi="Times New Roman"/>
          <w:b/>
          <w:color w:val="474747"/>
          <w:sz w:val="28"/>
          <w:szCs w:val="28"/>
          <w:lang w:eastAsia="ru-RU"/>
        </w:rPr>
      </w:pPr>
      <w:r w:rsidRPr="003935EB">
        <w:rPr>
          <w:rFonts w:ascii="Times New Roman" w:eastAsia="Times New Roman" w:hAnsi="Times New Roman"/>
          <w:color w:val="474747"/>
          <w:sz w:val="28"/>
          <w:szCs w:val="28"/>
          <w:lang w:eastAsia="ru-RU"/>
        </w:rPr>
        <w:t>6</w:t>
      </w:r>
      <w:r w:rsidRPr="003935EB">
        <w:rPr>
          <w:rFonts w:ascii="Times New Roman" w:eastAsia="Times New Roman" w:hAnsi="Times New Roman"/>
          <w:b/>
          <w:color w:val="474747"/>
          <w:sz w:val="28"/>
          <w:szCs w:val="28"/>
          <w:lang w:eastAsia="ru-RU"/>
        </w:rPr>
        <w:t>. В любом случае дайте партнеру «сохранить свое лицо»</w:t>
      </w:r>
    </w:p>
    <w:p w:rsidR="00260967"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Не позволяйте себе распускаться и отвечать агрессией на агрессию. Не задевайте достоинства партнера. Он этого не простит, даже если и уступит нажиму. Не затрагивайте его личности. Давайте оценку только его действиям и поступкам. К примеру, можно сказать: «Вы уже дважды не выполнили свое обещание», но нельзя говорить: «Вы — необязательный человек».</w:t>
      </w:r>
    </w:p>
    <w:p w:rsidR="003935EB" w:rsidRPr="003935EB" w:rsidRDefault="003935EB"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260967" w:rsidRPr="003935EB" w:rsidRDefault="00260967" w:rsidP="00260967">
      <w:pPr>
        <w:shd w:val="clear" w:color="auto" w:fill="FFFFFF"/>
        <w:spacing w:before="150" w:after="150" w:line="240" w:lineRule="auto"/>
        <w:jc w:val="both"/>
        <w:rPr>
          <w:rFonts w:ascii="Times New Roman" w:eastAsia="Times New Roman" w:hAnsi="Times New Roman"/>
          <w:color w:val="474747"/>
          <w:sz w:val="28"/>
          <w:szCs w:val="28"/>
          <w:lang w:eastAsia="ru-RU"/>
        </w:rPr>
      </w:pPr>
      <w:r w:rsidRPr="003935EB">
        <w:rPr>
          <w:rFonts w:ascii="Times New Roman" w:eastAsia="Times New Roman" w:hAnsi="Times New Roman"/>
          <w:color w:val="000000"/>
          <w:sz w:val="28"/>
          <w:szCs w:val="28"/>
          <w:lang w:eastAsia="ru-RU"/>
        </w:rPr>
        <w:lastRenderedPageBreak/>
        <w:t> </w:t>
      </w:r>
      <w:r w:rsidRPr="003935EB">
        <w:rPr>
          <w:rFonts w:ascii="Times New Roman" w:eastAsia="Times New Roman" w:hAnsi="Times New Roman"/>
          <w:color w:val="474747"/>
          <w:sz w:val="28"/>
          <w:szCs w:val="28"/>
          <w:lang w:eastAsia="ru-RU"/>
        </w:rPr>
        <w:t>7</w:t>
      </w:r>
      <w:r w:rsidRPr="003935EB">
        <w:rPr>
          <w:rFonts w:ascii="Times New Roman" w:eastAsia="Times New Roman" w:hAnsi="Times New Roman"/>
          <w:b/>
          <w:color w:val="474747"/>
          <w:sz w:val="28"/>
          <w:szCs w:val="28"/>
          <w:lang w:eastAsia="ru-RU"/>
        </w:rPr>
        <w:t>. Отражайте, как эхо, смысл его высказываний и претензий</w:t>
      </w:r>
    </w:p>
    <w:p w:rsidR="00260967"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Кажется, что все ясно, и все же: «Правильно ли я вас понял(а)?», «Вы хотели сказать?..», «Позвольте я перескажу, чтобы убедиться, правильно ли я вас понял(а) или нет». Такая тактика устраняет недоразумения и, кроме того, демонстрирует внимание к человеку. Это тоже уменьшает агрессию.</w:t>
      </w:r>
    </w:p>
    <w:p w:rsidR="003935EB" w:rsidRPr="003935EB" w:rsidRDefault="003935EB"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260967" w:rsidRPr="003935EB" w:rsidRDefault="00260967"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color w:val="000000"/>
          <w:sz w:val="28"/>
          <w:szCs w:val="28"/>
          <w:lang w:eastAsia="ru-RU"/>
        </w:rPr>
        <w:t> </w:t>
      </w:r>
      <w:r w:rsidRPr="003935EB">
        <w:rPr>
          <w:rFonts w:ascii="Times New Roman" w:eastAsia="Times New Roman" w:hAnsi="Times New Roman"/>
          <w:b/>
          <w:color w:val="474747"/>
          <w:sz w:val="28"/>
          <w:szCs w:val="28"/>
          <w:lang w:eastAsia="ru-RU"/>
        </w:rPr>
        <w:t>8. В позиции «на равных» держитесь, как на острие ножа</w:t>
      </w:r>
    </w:p>
    <w:p w:rsidR="00DA0EF0" w:rsidRPr="003935EB" w:rsidRDefault="00DA0EF0" w:rsidP="00AB4CB8">
      <w:pPr>
        <w:shd w:val="clear" w:color="auto" w:fill="FFFFFF"/>
        <w:spacing w:before="150" w:after="150" w:line="240" w:lineRule="auto"/>
        <w:jc w:val="center"/>
        <w:rPr>
          <w:rFonts w:ascii="Times New Roman" w:eastAsia="Times New Roman" w:hAnsi="Times New Roman"/>
          <w:b/>
          <w:color w:val="474747"/>
          <w:sz w:val="28"/>
          <w:szCs w:val="28"/>
          <w:lang w:eastAsia="ru-RU"/>
        </w:rPr>
      </w:pPr>
      <w:r w:rsidRPr="003935EB">
        <w:rPr>
          <w:noProof/>
          <w:sz w:val="28"/>
          <w:szCs w:val="28"/>
          <w:lang w:eastAsia="ru-RU"/>
        </w:rPr>
        <w:drawing>
          <wp:inline distT="0" distB="0" distL="0" distR="0" wp14:anchorId="5B5A82C3" wp14:editId="2D859D7B">
            <wp:extent cx="2472855" cy="1648213"/>
            <wp:effectExtent l="0" t="0" r="3810" b="9525"/>
            <wp:docPr id="6" name="Рисунок 6" descr="https://pbs.twimg.com/media/Cxw8lwuWIAE1Px-.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media/Cxw8lwuWIAE1Px-.jpg: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501" cy="1669306"/>
                    </a:xfrm>
                    <a:prstGeom prst="rect">
                      <a:avLst/>
                    </a:prstGeom>
                    <a:ln>
                      <a:noFill/>
                    </a:ln>
                    <a:effectLst>
                      <a:softEdge rad="112500"/>
                    </a:effectLst>
                  </pic:spPr>
                </pic:pic>
              </a:graphicData>
            </a:graphic>
          </wp:inline>
        </w:drawing>
      </w:r>
    </w:p>
    <w:p w:rsidR="00260967"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Большинство людей, когда на них кричат или обвиняют, тоже кричат в ответ или стараются уступить, промолчать, чтобы погасить гнев другого. Обе эти позиции неэффективны. Держитесь твердо в позиции спокойной уверенности. Она удерживает партнера от агрессии и помогает обоим не «потерять свое лицо».</w:t>
      </w:r>
    </w:p>
    <w:p w:rsidR="003935EB" w:rsidRPr="003935EB" w:rsidRDefault="003935EB"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260967" w:rsidRPr="003935EB" w:rsidRDefault="00260967"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b/>
          <w:color w:val="000000"/>
          <w:sz w:val="28"/>
          <w:szCs w:val="28"/>
          <w:lang w:eastAsia="ru-RU"/>
        </w:rPr>
        <w:t> </w:t>
      </w:r>
      <w:r w:rsidRPr="003935EB">
        <w:rPr>
          <w:rFonts w:ascii="Times New Roman" w:eastAsia="Times New Roman" w:hAnsi="Times New Roman"/>
          <w:b/>
          <w:color w:val="474747"/>
          <w:sz w:val="28"/>
          <w:szCs w:val="28"/>
          <w:lang w:eastAsia="ru-RU"/>
        </w:rPr>
        <w:t>9. Ничего не надо доказывать</w:t>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В любых конфликтных ситуациях никто никогда никому ничего не может доказать. Доказательство в конфликте вызывает всплеск отрицательных эмоций, которые блокируют способность понимать, учитывать позицию соперника и соглашаться с «врагом». Работа мысли останавливается. Поэтому нужен спокойный обмен мнениями по обсуждаемой проблеме. Такой обмен должен вестись на равных.</w:t>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p>
    <w:p w:rsidR="00260967" w:rsidRPr="003935EB" w:rsidRDefault="00260967"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b/>
          <w:color w:val="474747"/>
          <w:sz w:val="28"/>
          <w:szCs w:val="28"/>
          <w:lang w:eastAsia="ru-RU"/>
        </w:rPr>
        <w:t>10. Замолчите первым</w:t>
      </w:r>
    </w:p>
    <w:p w:rsidR="00260967" w:rsidRPr="003935EB" w:rsidRDefault="00260967" w:rsidP="00AB4CB8">
      <w:pPr>
        <w:shd w:val="clear" w:color="auto" w:fill="FFFFFF"/>
        <w:tabs>
          <w:tab w:val="left" w:pos="1766"/>
        </w:tabs>
        <w:spacing w:before="150" w:after="150" w:line="240" w:lineRule="auto"/>
        <w:jc w:val="center"/>
        <w:rPr>
          <w:rFonts w:ascii="Times New Roman" w:eastAsia="Times New Roman" w:hAnsi="Times New Roman"/>
          <w:b/>
          <w:color w:val="474747"/>
          <w:sz w:val="28"/>
          <w:szCs w:val="28"/>
          <w:lang w:eastAsia="ru-RU"/>
        </w:rPr>
      </w:pPr>
      <w:r w:rsidRPr="003935EB">
        <w:rPr>
          <w:noProof/>
          <w:sz w:val="28"/>
          <w:szCs w:val="28"/>
          <w:lang w:eastAsia="ru-RU"/>
        </w:rPr>
        <w:drawing>
          <wp:inline distT="0" distB="0" distL="0" distR="0" wp14:anchorId="595788CE" wp14:editId="692ED93A">
            <wp:extent cx="2258143" cy="1661795"/>
            <wp:effectExtent l="0" t="0" r="8890" b="0"/>
            <wp:docPr id="5" name="Рисунок 5" descr="https://life-psyhology.ru/wp-content/uploads/2018/12/argumenty-za-vtorogo-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fe-psyhology.ru/wp-content/uploads/2018/12/argumenty-za-vtorogo-reben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1955" cy="1664600"/>
                    </a:xfrm>
                    <a:prstGeom prst="rect">
                      <a:avLst/>
                    </a:prstGeom>
                    <a:ln>
                      <a:noFill/>
                    </a:ln>
                    <a:effectLst>
                      <a:softEdge rad="112500"/>
                    </a:effectLst>
                  </pic:spPr>
                </pic:pic>
              </a:graphicData>
            </a:graphic>
          </wp:inline>
        </w:drawing>
      </w:r>
    </w:p>
    <w:p w:rsidR="00AB4CB8" w:rsidRPr="003935EB" w:rsidRDefault="00AB4CB8" w:rsidP="00AB4CB8">
      <w:pPr>
        <w:shd w:val="clear" w:color="auto" w:fill="FFFFFF"/>
        <w:tabs>
          <w:tab w:val="left" w:pos="1766"/>
        </w:tabs>
        <w:spacing w:before="150" w:after="150" w:line="240" w:lineRule="auto"/>
        <w:jc w:val="center"/>
        <w:rPr>
          <w:rFonts w:ascii="Times New Roman" w:eastAsia="Times New Roman" w:hAnsi="Times New Roman"/>
          <w:b/>
          <w:color w:val="474747"/>
          <w:sz w:val="28"/>
          <w:szCs w:val="28"/>
          <w:lang w:eastAsia="ru-RU"/>
        </w:rPr>
      </w:pP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Если так уж получилось, что вы потеряли контроль над собой и не заметили, как вас втянули в эмоциональный конфликт, попытайтесь сделать единственное — замолчите. Ваше молчание позволит выйти из ссоры и прекратить ее. Используя этот прием, важно помнить, что молчание не должно быть обидным для партнера, не должно приобрести форму издевки, злорадства или вызова. Молчание должно быть направлено исключительно на объект ссоры.</w:t>
      </w:r>
    </w:p>
    <w:p w:rsidR="00260967" w:rsidRDefault="00260967"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Говорите, когда партнер остыл. Если вы замолчали, а партнер расценил отказ от ссоры как капитуляцию, лучше не опровергайте этого. Держите паузу, пока он не остынет. Позиция отказавшегося от ссоры должна полностью исключать все, что бы то ни было обидное и оскорбительное для партнера. Побеждает не тот, кто оставляет за собой последний решающий выпад, а тот, кто сумеет остановить конфликт вначале, не даст ему разгона.</w:t>
      </w: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3935EB" w:rsidRPr="003935EB" w:rsidRDefault="003935EB" w:rsidP="00260967">
      <w:pPr>
        <w:shd w:val="clear" w:color="auto" w:fill="FFFFFF"/>
        <w:spacing w:before="150" w:after="150" w:line="240" w:lineRule="auto"/>
        <w:jc w:val="both"/>
        <w:rPr>
          <w:rFonts w:ascii="Times New Roman" w:eastAsia="Times New Roman" w:hAnsi="Times New Roman"/>
          <w:color w:val="000000"/>
          <w:sz w:val="28"/>
          <w:szCs w:val="28"/>
          <w:lang w:eastAsia="ru-RU"/>
        </w:rPr>
      </w:pPr>
    </w:p>
    <w:p w:rsidR="00260967" w:rsidRPr="003935EB" w:rsidRDefault="00260967" w:rsidP="00260967">
      <w:pPr>
        <w:shd w:val="clear" w:color="auto" w:fill="FFFFFF"/>
        <w:spacing w:before="150" w:after="150" w:line="240" w:lineRule="auto"/>
        <w:jc w:val="both"/>
        <w:rPr>
          <w:rFonts w:ascii="Times New Roman" w:eastAsia="Times New Roman" w:hAnsi="Times New Roman"/>
          <w:b/>
          <w:color w:val="474747"/>
          <w:sz w:val="28"/>
          <w:szCs w:val="28"/>
          <w:lang w:eastAsia="ru-RU"/>
        </w:rPr>
      </w:pPr>
      <w:r w:rsidRPr="003935EB">
        <w:rPr>
          <w:rFonts w:ascii="Times New Roman" w:eastAsia="Times New Roman" w:hAnsi="Times New Roman"/>
          <w:b/>
          <w:color w:val="000000"/>
          <w:sz w:val="28"/>
          <w:szCs w:val="28"/>
          <w:lang w:eastAsia="ru-RU"/>
        </w:rPr>
        <w:t> </w:t>
      </w:r>
      <w:r w:rsidRPr="003935EB">
        <w:rPr>
          <w:rFonts w:ascii="Times New Roman" w:eastAsia="Times New Roman" w:hAnsi="Times New Roman"/>
          <w:b/>
          <w:color w:val="474747"/>
          <w:sz w:val="28"/>
          <w:szCs w:val="28"/>
          <w:lang w:eastAsia="ru-RU"/>
        </w:rPr>
        <w:t>11. Не характеризуйте состояние оппонента</w:t>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Всячески избегайте словесной констатации отрицательного эмоционального состояния партнера: «А ты чего нервничаешь, злишься?.. Чего ты бесишься?» Подобные слова только укрепляют и усиливают развитие конфликта.</w:t>
      </w:r>
    </w:p>
    <w:p w:rsidR="00260967" w:rsidRPr="003935EB" w:rsidRDefault="00260967" w:rsidP="00260967">
      <w:pPr>
        <w:shd w:val="clear" w:color="auto" w:fill="FFFFFF"/>
        <w:spacing w:before="300" w:after="150" w:line="324" w:lineRule="atLeast"/>
        <w:jc w:val="both"/>
        <w:outlineLvl w:val="1"/>
        <w:rPr>
          <w:rFonts w:ascii="Times New Roman" w:eastAsia="Times New Roman" w:hAnsi="Times New Roman"/>
          <w:b/>
          <w:color w:val="474747"/>
          <w:sz w:val="28"/>
          <w:szCs w:val="28"/>
          <w:lang w:eastAsia="ru-RU"/>
        </w:rPr>
      </w:pPr>
      <w:r w:rsidRPr="003935EB">
        <w:rPr>
          <w:rFonts w:ascii="Times New Roman" w:eastAsia="Times New Roman" w:hAnsi="Times New Roman"/>
          <w:b/>
          <w:color w:val="474747"/>
          <w:sz w:val="28"/>
          <w:szCs w:val="28"/>
          <w:lang w:eastAsia="ru-RU"/>
        </w:rPr>
        <w:t>12. Уходя, не хлопайте дверью</w:t>
      </w:r>
    </w:p>
    <w:p w:rsidR="00260967" w:rsidRPr="003935EB" w:rsidRDefault="00260967" w:rsidP="00260967">
      <w:pPr>
        <w:shd w:val="clear" w:color="auto" w:fill="FFFFFF"/>
        <w:spacing w:after="150" w:line="240" w:lineRule="auto"/>
        <w:jc w:val="both"/>
        <w:rPr>
          <w:rFonts w:ascii="Times New Roman" w:eastAsia="Times New Roman" w:hAnsi="Times New Roman"/>
          <w:color w:val="000000"/>
          <w:sz w:val="28"/>
          <w:szCs w:val="28"/>
          <w:lang w:eastAsia="ru-RU"/>
        </w:rPr>
      </w:pPr>
      <w:r w:rsidRPr="003935EB">
        <w:rPr>
          <w:rFonts w:ascii="Times New Roman" w:eastAsia="Times New Roman" w:hAnsi="Times New Roman"/>
          <w:color w:val="000000"/>
          <w:sz w:val="28"/>
          <w:szCs w:val="28"/>
          <w:lang w:eastAsia="ru-RU"/>
        </w:rPr>
        <w:t>Ссору можно прекратить, если спокойно и без всяких слов выйти из комнаты. Но если при этом хлопнуть дверью или перед уходом сказать что-то обидное, можно вызвать эффект разрушительной силы. Известны трагические случаи, вызванные именно оскорбительным словом «под занавес». Независимо от результата разрешения противоречия старайтесь не разрушить отношения. Выразите свое уважение и расположение партнеру и выскажите соглашение по поводу возникших трудностей.</w:t>
      </w:r>
    </w:p>
    <w:p w:rsidR="00AB4CB8" w:rsidRPr="003935EB" w:rsidRDefault="00260967" w:rsidP="00AB4CB8">
      <w:pPr>
        <w:shd w:val="clear" w:color="auto" w:fill="FFFFFF"/>
        <w:spacing w:before="150" w:after="150" w:line="240" w:lineRule="auto"/>
        <w:jc w:val="both"/>
        <w:rPr>
          <w:sz w:val="28"/>
          <w:szCs w:val="28"/>
        </w:rPr>
      </w:pPr>
      <w:r w:rsidRPr="003935EB">
        <w:rPr>
          <w:rFonts w:ascii="Times New Roman" w:eastAsia="Times New Roman" w:hAnsi="Times New Roman"/>
          <w:color w:val="000000"/>
          <w:sz w:val="28"/>
          <w:szCs w:val="28"/>
          <w:lang w:eastAsia="ru-RU"/>
        </w:rPr>
        <w:t> </w:t>
      </w:r>
    </w:p>
    <w:p w:rsidR="007A4384" w:rsidRPr="003935EB" w:rsidRDefault="00AB4CB8" w:rsidP="00AB4CB8">
      <w:pPr>
        <w:jc w:val="center"/>
        <w:rPr>
          <w:sz w:val="28"/>
          <w:szCs w:val="28"/>
        </w:rPr>
      </w:pPr>
      <w:r w:rsidRPr="003935EB">
        <w:rPr>
          <w:noProof/>
          <w:sz w:val="28"/>
          <w:szCs w:val="28"/>
          <w:lang w:eastAsia="ru-RU"/>
        </w:rPr>
        <w:drawing>
          <wp:inline distT="0" distB="0" distL="0" distR="0" wp14:anchorId="26250D80" wp14:editId="3D02401C">
            <wp:extent cx="2469669" cy="1647052"/>
            <wp:effectExtent l="0" t="0" r="6985" b="0"/>
            <wp:docPr id="7" name="Рисунок 7" descr="https://biospectrumasia.com/uploads/articles/collaboration_hands-1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ospectrumasia.com/uploads/articles/collaboration_hands-133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182" cy="1649395"/>
                    </a:xfrm>
                    <a:prstGeom prst="rect">
                      <a:avLst/>
                    </a:prstGeom>
                    <a:ln>
                      <a:noFill/>
                    </a:ln>
                    <a:effectLst>
                      <a:softEdge rad="112500"/>
                    </a:effectLst>
                  </pic:spPr>
                </pic:pic>
              </a:graphicData>
            </a:graphic>
          </wp:inline>
        </w:drawing>
      </w:r>
    </w:p>
    <w:p w:rsidR="003935EB" w:rsidRPr="003935EB" w:rsidRDefault="003935EB" w:rsidP="00AB4CB8">
      <w:pPr>
        <w:jc w:val="center"/>
        <w:rPr>
          <w:sz w:val="28"/>
          <w:szCs w:val="28"/>
        </w:rPr>
      </w:pPr>
    </w:p>
    <w:p w:rsidR="003935EB" w:rsidRPr="003935EB" w:rsidRDefault="003935EB" w:rsidP="00AB4CB8">
      <w:pPr>
        <w:jc w:val="center"/>
        <w:rPr>
          <w:sz w:val="28"/>
          <w:szCs w:val="28"/>
        </w:rPr>
      </w:pPr>
    </w:p>
    <w:p w:rsidR="003935EB" w:rsidRPr="003935EB" w:rsidRDefault="003935EB" w:rsidP="00AB4CB8">
      <w:pPr>
        <w:jc w:val="center"/>
        <w:rPr>
          <w:sz w:val="28"/>
          <w:szCs w:val="28"/>
        </w:rPr>
      </w:pPr>
    </w:p>
    <w:p w:rsidR="003935EB" w:rsidRPr="003935EB" w:rsidRDefault="003935EB" w:rsidP="003935EB">
      <w:pPr>
        <w:jc w:val="right"/>
        <w:rPr>
          <w:rFonts w:ascii="Times New Roman" w:hAnsi="Times New Roman"/>
          <w:sz w:val="28"/>
          <w:szCs w:val="28"/>
        </w:rPr>
      </w:pPr>
      <w:r w:rsidRPr="003935EB">
        <w:rPr>
          <w:rFonts w:ascii="Times New Roman" w:hAnsi="Times New Roman"/>
          <w:sz w:val="28"/>
          <w:szCs w:val="28"/>
        </w:rPr>
        <w:t>Желаю успеха!</w:t>
      </w:r>
    </w:p>
    <w:p w:rsidR="003935EB" w:rsidRPr="003935EB" w:rsidRDefault="003935EB" w:rsidP="003935EB">
      <w:pPr>
        <w:jc w:val="right"/>
        <w:rPr>
          <w:rFonts w:ascii="Times New Roman" w:hAnsi="Times New Roman"/>
          <w:sz w:val="28"/>
          <w:szCs w:val="28"/>
        </w:rPr>
      </w:pPr>
      <w:r w:rsidRPr="003935EB">
        <w:rPr>
          <w:rFonts w:ascii="Times New Roman" w:hAnsi="Times New Roman"/>
          <w:sz w:val="28"/>
          <w:szCs w:val="28"/>
        </w:rPr>
        <w:t>Педагог – психолог А.С. Онищук</w:t>
      </w:r>
    </w:p>
    <w:sectPr w:rsidR="003935EB" w:rsidRPr="003935EB" w:rsidSect="0026096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332"/>
    <w:multiLevelType w:val="hybridMultilevel"/>
    <w:tmpl w:val="72AEEC1E"/>
    <w:lvl w:ilvl="0" w:tplc="A92C8A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1FB4219"/>
    <w:multiLevelType w:val="hybridMultilevel"/>
    <w:tmpl w:val="80721722"/>
    <w:lvl w:ilvl="0" w:tplc="E9FAC4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42"/>
    <w:rsid w:val="00260967"/>
    <w:rsid w:val="003935EB"/>
    <w:rsid w:val="00466242"/>
    <w:rsid w:val="007C1425"/>
    <w:rsid w:val="0090504C"/>
    <w:rsid w:val="00A2041D"/>
    <w:rsid w:val="00AB4CB8"/>
    <w:rsid w:val="00AE4D14"/>
    <w:rsid w:val="00DA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07EA-E38B-48EA-BA8D-BF60D564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9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Polsovatel</cp:lastModifiedBy>
  <cp:revision>2</cp:revision>
  <dcterms:created xsi:type="dcterms:W3CDTF">2020-04-20T01:45:00Z</dcterms:created>
  <dcterms:modified xsi:type="dcterms:W3CDTF">2020-04-20T01:45:00Z</dcterms:modified>
</cp:coreProperties>
</file>